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07C6" w14:textId="77777777" w:rsidR="002547E0" w:rsidRPr="002547E0" w:rsidRDefault="002547E0" w:rsidP="002547E0">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2547E0">
        <w:rPr>
          <w:rFonts w:ascii="inherit" w:eastAsia="Times New Roman" w:hAnsi="inherit" w:cs="Times New Roman"/>
          <w:color w:val="333333"/>
          <w:kern w:val="0"/>
          <w:sz w:val="19"/>
          <w:szCs w:val="19"/>
          <w14:ligatures w14:val="none"/>
        </w:rPr>
        <w:t>Code</w:t>
      </w:r>
    </w:p>
    <w:p w14:paraId="7D77F8A3" w14:textId="77777777" w:rsidR="002547E0" w:rsidRPr="002547E0" w:rsidRDefault="002547E0" w:rsidP="002547E0">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2547E0">
        <w:rPr>
          <w:rFonts w:ascii="inherit" w:eastAsia="Times New Roman" w:hAnsi="inherit" w:cs="Times New Roman"/>
          <w:color w:val="333333"/>
          <w:kern w:val="0"/>
          <w:sz w:val="19"/>
          <w:szCs w:val="19"/>
          <w14:ligatures w14:val="none"/>
        </w:rPr>
        <w:t>6550 BP</w:t>
      </w:r>
    </w:p>
    <w:p w14:paraId="7E8A90E1" w14:textId="77777777" w:rsidR="002547E0" w:rsidRPr="002547E0" w:rsidRDefault="002547E0" w:rsidP="002547E0">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2547E0">
        <w:rPr>
          <w:rFonts w:ascii="inherit" w:eastAsia="Times New Roman" w:hAnsi="inherit" w:cs="Times New Roman"/>
          <w:color w:val="333333"/>
          <w:kern w:val="0"/>
          <w:sz w:val="19"/>
          <w:szCs w:val="19"/>
          <w14:ligatures w14:val="none"/>
        </w:rPr>
        <w:t>Status</w:t>
      </w:r>
    </w:p>
    <w:p w14:paraId="24E4F7C2" w14:textId="77777777" w:rsidR="002547E0" w:rsidRPr="002547E0" w:rsidRDefault="002547E0" w:rsidP="002547E0">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2547E0">
        <w:rPr>
          <w:rFonts w:ascii="inherit" w:eastAsia="Times New Roman" w:hAnsi="inherit" w:cs="Times New Roman"/>
          <w:color w:val="333333"/>
          <w:kern w:val="0"/>
          <w:sz w:val="19"/>
          <w:szCs w:val="19"/>
          <w14:ligatures w14:val="none"/>
        </w:rPr>
        <w:t>Active</w:t>
      </w:r>
    </w:p>
    <w:p w14:paraId="7F01963A" w14:textId="77777777" w:rsidR="002547E0" w:rsidRPr="002547E0" w:rsidRDefault="002547E0" w:rsidP="002547E0">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2547E0">
        <w:rPr>
          <w:rFonts w:ascii="inherit" w:eastAsia="Times New Roman" w:hAnsi="inherit" w:cs="Times New Roman"/>
          <w:color w:val="333333"/>
          <w:kern w:val="0"/>
          <w:sz w:val="19"/>
          <w:szCs w:val="19"/>
          <w14:ligatures w14:val="none"/>
        </w:rPr>
        <w:t>Adopted</w:t>
      </w:r>
    </w:p>
    <w:p w14:paraId="7AED3D95" w14:textId="77777777" w:rsidR="002547E0" w:rsidRPr="002547E0" w:rsidRDefault="002547E0" w:rsidP="002547E0">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2547E0">
        <w:rPr>
          <w:rFonts w:ascii="inherit" w:eastAsia="Times New Roman" w:hAnsi="inherit" w:cs="Times New Roman"/>
          <w:color w:val="333333"/>
          <w:kern w:val="0"/>
          <w:sz w:val="19"/>
          <w:szCs w:val="19"/>
          <w14:ligatures w14:val="none"/>
        </w:rPr>
        <w:t>June 21, 2022</w:t>
      </w:r>
    </w:p>
    <w:p w14:paraId="7A60698C" w14:textId="77777777" w:rsidR="002547E0" w:rsidRPr="002547E0" w:rsidRDefault="002547E0" w:rsidP="002547E0">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2547E0">
        <w:rPr>
          <w:rFonts w:ascii="inherit" w:eastAsia="Times New Roman" w:hAnsi="inherit" w:cs="Times New Roman"/>
          <w:color w:val="333333"/>
          <w:kern w:val="0"/>
          <w:sz w:val="19"/>
          <w:szCs w:val="19"/>
          <w14:ligatures w14:val="none"/>
        </w:rPr>
        <w:t>Last Revised</w:t>
      </w:r>
    </w:p>
    <w:p w14:paraId="5FBE19C4" w14:textId="77777777" w:rsidR="002547E0" w:rsidRPr="002547E0" w:rsidRDefault="002547E0" w:rsidP="002547E0">
      <w:pPr>
        <w:shd w:val="clear" w:color="auto" w:fill="FFFFFF"/>
        <w:spacing w:after="0" w:line="240" w:lineRule="auto"/>
        <w:textAlignment w:val="top"/>
        <w:rPr>
          <w:rFonts w:ascii="inherit" w:eastAsia="Times New Roman" w:hAnsi="inherit" w:cs="Times New Roman"/>
          <w:color w:val="333333"/>
          <w:kern w:val="0"/>
          <w:sz w:val="19"/>
          <w:szCs w:val="19"/>
          <w14:ligatures w14:val="none"/>
        </w:rPr>
      </w:pPr>
      <w:r w:rsidRPr="002547E0">
        <w:rPr>
          <w:rFonts w:ascii="inherit" w:eastAsia="Times New Roman" w:hAnsi="inherit" w:cs="Times New Roman"/>
          <w:color w:val="333333"/>
          <w:kern w:val="0"/>
          <w:sz w:val="19"/>
          <w:szCs w:val="19"/>
          <w14:ligatures w14:val="none"/>
        </w:rPr>
        <w:t>June 10, 2025</w:t>
      </w:r>
    </w:p>
    <w:p w14:paraId="1AEF626D"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br/>
      </w:r>
      <w:r w:rsidRPr="002547E0">
        <w:rPr>
          <w:rFonts w:ascii="Verdana" w:eastAsia="Times New Roman" w:hAnsi="Verdana" w:cs="Times New Roman"/>
          <w:color w:val="333333"/>
          <w:kern w:val="0"/>
          <w:sz w:val="17"/>
          <w:szCs w:val="17"/>
          <w14:ligatures w14:val="none"/>
        </w:rPr>
        <w:br/>
      </w:r>
    </w:p>
    <w:p w14:paraId="6C9FAA7D"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b/>
          <w:bCs/>
          <w:color w:val="333333"/>
          <w:kern w:val="0"/>
          <w:bdr w:val="none" w:sz="0" w:space="0" w:color="auto" w:frame="1"/>
          <w14:ligatures w14:val="none"/>
        </w:rPr>
        <w:t>TRAVEL PAYMENT AND REIMBURSEMENT</w:t>
      </w:r>
    </w:p>
    <w:p w14:paraId="445C74C5"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t> </w:t>
      </w:r>
    </w:p>
    <w:p w14:paraId="29F8910B"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t> </w:t>
      </w:r>
    </w:p>
    <w:p w14:paraId="3FE126EB"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t> </w:t>
      </w:r>
    </w:p>
    <w:p w14:paraId="3B9EC9A2"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bdr w:val="none" w:sz="0" w:space="0" w:color="auto" w:frame="1"/>
          <w14:ligatures w14:val="none"/>
        </w:rPr>
        <w:t>Reference:</w:t>
      </w:r>
    </w:p>
    <w:p w14:paraId="55AA1189" w14:textId="77777777" w:rsidR="002547E0" w:rsidRPr="002547E0" w:rsidRDefault="002547E0" w:rsidP="002547E0">
      <w:pPr>
        <w:shd w:val="clear" w:color="auto" w:fill="FFFFFF"/>
        <w:spacing w:after="0" w:line="240" w:lineRule="auto"/>
        <w:ind w:left="1200"/>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bdr w:val="none" w:sz="0" w:space="0" w:color="auto" w:frame="1"/>
          <w14:ligatures w14:val="none"/>
        </w:rPr>
        <w:t>2 CFR 200.474</w:t>
      </w:r>
    </w:p>
    <w:p w14:paraId="786F8BC2"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t> </w:t>
      </w:r>
    </w:p>
    <w:p w14:paraId="6A518D41"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bdr w:val="none" w:sz="0" w:space="0" w:color="auto" w:frame="1"/>
          <w14:ligatures w14:val="none"/>
        </w:rPr>
        <w:t xml:space="preserve">Travel expenses incurred for official business travel on behalf of the Board of Directors shall be limited to those expenses reasonably and necessarily incurred by the employee in the performance of a public purpose authorized, in advance, in accordance with any applicable administrative guidelines. Travel costs may include </w:t>
      </w:r>
      <w:proofErr w:type="gramStart"/>
      <w:r w:rsidRPr="002547E0">
        <w:rPr>
          <w:rFonts w:ascii="Verdana" w:eastAsia="Times New Roman" w:hAnsi="Verdana" w:cs="Times New Roman"/>
          <w:color w:val="333333"/>
          <w:kern w:val="0"/>
          <w:sz w:val="17"/>
          <w:szCs w:val="17"/>
          <w:bdr w:val="none" w:sz="0" w:space="0" w:color="auto" w:frame="1"/>
          <w14:ligatures w14:val="none"/>
        </w:rPr>
        <w:t>the transportation</w:t>
      </w:r>
      <w:proofErr w:type="gramEnd"/>
      <w:r w:rsidRPr="002547E0">
        <w:rPr>
          <w:rFonts w:ascii="Verdana" w:eastAsia="Times New Roman" w:hAnsi="Verdana" w:cs="Times New Roman"/>
          <w:color w:val="333333"/>
          <w:kern w:val="0"/>
          <w:sz w:val="17"/>
          <w:szCs w:val="17"/>
          <w:bdr w:val="none" w:sz="0" w:space="0" w:color="auto" w:frame="1"/>
          <w14:ligatures w14:val="none"/>
        </w:rPr>
        <w:t>, lodging, subsistence, and related items incurred by employees who are in travel status on official business of the Academy.</w:t>
      </w:r>
    </w:p>
    <w:p w14:paraId="55A4F983"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t> </w:t>
      </w:r>
    </w:p>
    <w:p w14:paraId="3504FCF1"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bdr w:val="none" w:sz="0" w:space="0" w:color="auto" w:frame="1"/>
          <w14:ligatures w14:val="none"/>
        </w:rPr>
        <w:t xml:space="preserve">Payment and reimbursement rates for </w:t>
      </w:r>
      <w:proofErr w:type="gramStart"/>
      <w:r w:rsidRPr="002547E0">
        <w:rPr>
          <w:rFonts w:ascii="Verdana" w:eastAsia="Times New Roman" w:hAnsi="Verdana" w:cs="Times New Roman"/>
          <w:color w:val="333333"/>
          <w:kern w:val="0"/>
          <w:sz w:val="17"/>
          <w:szCs w:val="17"/>
          <w:bdr w:val="none" w:sz="0" w:space="0" w:color="auto" w:frame="1"/>
          <w14:ligatures w14:val="none"/>
        </w:rPr>
        <w:t>per diem</w:t>
      </w:r>
      <w:proofErr w:type="gramEnd"/>
      <w:r w:rsidRPr="002547E0">
        <w:rPr>
          <w:rFonts w:ascii="Verdana" w:eastAsia="Times New Roman" w:hAnsi="Verdana" w:cs="Times New Roman"/>
          <w:color w:val="333333"/>
          <w:kern w:val="0"/>
          <w:sz w:val="17"/>
          <w:szCs w:val="17"/>
          <w:bdr w:val="none" w:sz="0" w:space="0" w:color="auto" w:frame="1"/>
          <w14:ligatures w14:val="none"/>
        </w:rPr>
        <w:t xml:space="preserve"> meals, lodging, and mileage shall be approved by the Board annually. The Board shall utilize the Federal IRS prescribed mileage rate.</w:t>
      </w:r>
    </w:p>
    <w:p w14:paraId="1B68880A"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t> </w:t>
      </w:r>
    </w:p>
    <w:p w14:paraId="14379CFC"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bdr w:val="none" w:sz="0" w:space="0" w:color="auto" w:frame="1"/>
          <w14:ligatures w14:val="none"/>
        </w:rPr>
        <w:t>Employees are expected to exercise the same care incurring travel expenses that a prudent person would exercise if traveling on personal business and expending personal funds. Unauthorized costs and additional expenses incurred for personal preference or convenience will not be reimbursed.</w:t>
      </w:r>
    </w:p>
    <w:p w14:paraId="348E2F9D"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t> </w:t>
      </w:r>
    </w:p>
    <w:p w14:paraId="4DC55920"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bdr w:val="none" w:sz="0" w:space="0" w:color="auto" w:frame="1"/>
          <w14:ligatures w14:val="none"/>
        </w:rPr>
        <w:t>Unauthorized expenses include but are not limited to alcohol, movies, fines for traffic violations, and the entertainment/meals/lodging of spouses or guests.</w:t>
      </w:r>
    </w:p>
    <w:p w14:paraId="26F8F838"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t> </w:t>
      </w:r>
    </w:p>
    <w:p w14:paraId="38573CC8"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t>Conference costs must be appropriate, necessary, and managed to minimize costs to the Federal award.</w:t>
      </w:r>
    </w:p>
    <w:p w14:paraId="05C3A697"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t> </w:t>
      </w:r>
    </w:p>
    <w:p w14:paraId="3DDAB1D8"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bdr w:val="none" w:sz="0" w:space="0" w:color="auto" w:frame="1"/>
          <w14:ligatures w14:val="none"/>
        </w:rPr>
        <w:t xml:space="preserve">Travel payment and reimbursement provided </w:t>
      </w:r>
      <w:proofErr w:type="gramStart"/>
      <w:r w:rsidRPr="002547E0">
        <w:rPr>
          <w:rFonts w:ascii="Verdana" w:eastAsia="Times New Roman" w:hAnsi="Verdana" w:cs="Times New Roman"/>
          <w:color w:val="333333"/>
          <w:kern w:val="0"/>
          <w:sz w:val="17"/>
          <w:szCs w:val="17"/>
          <w:bdr w:val="none" w:sz="0" w:space="0" w:color="auto" w:frame="1"/>
          <w14:ligatures w14:val="none"/>
        </w:rPr>
        <w:t>from</w:t>
      </w:r>
      <w:proofErr w:type="gramEnd"/>
      <w:r w:rsidRPr="002547E0">
        <w:rPr>
          <w:rFonts w:ascii="Verdana" w:eastAsia="Times New Roman" w:hAnsi="Verdana" w:cs="Times New Roman"/>
          <w:color w:val="333333"/>
          <w:kern w:val="0"/>
          <w:sz w:val="17"/>
          <w:szCs w:val="17"/>
          <w:bdr w:val="none" w:sz="0" w:space="0" w:color="auto" w:frame="1"/>
          <w14:ligatures w14:val="none"/>
        </w:rPr>
        <w:t xml:space="preserve"> Federal funds must be authorized in advance by the Federal awarding agency or pass-through entity and must be reasonable and consistent with the Academy’s travel policy and administrative guidelines. For travel authorized by and paid for with Federal funds, the travel authorization must include documentation that demonstrates that (1) </w:t>
      </w:r>
      <w:proofErr w:type="gramStart"/>
      <w:r w:rsidRPr="002547E0">
        <w:rPr>
          <w:rFonts w:ascii="Verdana" w:eastAsia="Times New Roman" w:hAnsi="Verdana" w:cs="Times New Roman"/>
          <w:color w:val="333333"/>
          <w:kern w:val="0"/>
          <w:sz w:val="17"/>
          <w:szCs w:val="17"/>
          <w:bdr w:val="none" w:sz="0" w:space="0" w:color="auto" w:frame="1"/>
          <w14:ligatures w14:val="none"/>
        </w:rPr>
        <w:t>the participation</w:t>
      </w:r>
      <w:proofErr w:type="gramEnd"/>
      <w:r w:rsidRPr="002547E0">
        <w:rPr>
          <w:rFonts w:ascii="Verdana" w:eastAsia="Times New Roman" w:hAnsi="Verdana" w:cs="Times New Roman"/>
          <w:color w:val="333333"/>
          <w:kern w:val="0"/>
          <w:sz w:val="17"/>
          <w:szCs w:val="17"/>
          <w:bdr w:val="none" w:sz="0" w:space="0" w:color="auto" w:frame="1"/>
          <w14:ligatures w14:val="none"/>
        </w:rPr>
        <w:t xml:space="preserve"> in the event by the individual traveling is necessary to the Federal award; and (2) the costs are reasonable and consistent with the Academy’s travel policy.</w:t>
      </w:r>
    </w:p>
    <w:p w14:paraId="09E56DC9"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t> </w:t>
      </w:r>
    </w:p>
    <w:p w14:paraId="41B161FB"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bdr w:val="none" w:sz="0" w:space="0" w:color="auto" w:frame="1"/>
          <w14:ligatures w14:val="none"/>
        </w:rPr>
        <w:t>All costs incurred with Federal funds must meet the Academy’s cost allowability standards.</w:t>
      </w:r>
    </w:p>
    <w:p w14:paraId="4D08A93C"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t> </w:t>
      </w:r>
    </w:p>
    <w:p w14:paraId="60512E79"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bdr w:val="none" w:sz="0" w:space="0" w:color="auto" w:frame="1"/>
          <w14:ligatures w14:val="none"/>
        </w:rPr>
        <w:t>To the extent that the Academy’s policy does not establish the allowability of a particular type of travel cost, the rates and amounts established under 5 U.S.C. 5701-11, (“Travel and Subsistence Expenses; Mileage Allowances”), or by the Administrator of General Services, or by the President (or designee), must apply to travel under Federal awards.</w:t>
      </w:r>
    </w:p>
    <w:p w14:paraId="2570C355"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t> </w:t>
      </w:r>
    </w:p>
    <w:p w14:paraId="72025284"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t> </w:t>
      </w:r>
    </w:p>
    <w:p w14:paraId="5E248C76"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t> </w:t>
      </w:r>
    </w:p>
    <w:p w14:paraId="3B2D641B"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inherit" w:eastAsia="Times New Roman" w:hAnsi="inherit" w:cs="Times New Roman"/>
          <w:b/>
          <w:bCs/>
          <w:color w:val="333333"/>
          <w:kern w:val="0"/>
          <w:sz w:val="17"/>
          <w:szCs w:val="17"/>
          <w:bdr w:val="none" w:sz="0" w:space="0" w:color="auto" w:frame="1"/>
          <w14:ligatures w14:val="none"/>
        </w:rPr>
        <w:t>© National Charter School Institute</w:t>
      </w:r>
    </w:p>
    <w:p w14:paraId="57664676"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r w:rsidRPr="002547E0">
        <w:rPr>
          <w:rFonts w:ascii="Verdana" w:eastAsia="Times New Roman" w:hAnsi="Verdana" w:cs="Times New Roman"/>
          <w:color w:val="333333"/>
          <w:kern w:val="0"/>
          <w:sz w:val="17"/>
          <w:szCs w:val="17"/>
          <w14:ligatures w14:val="none"/>
        </w:rPr>
        <w:br w:type="textWrapping" w:clear="all"/>
      </w:r>
    </w:p>
    <w:p w14:paraId="09A9F0DE" w14:textId="77777777" w:rsidR="002547E0" w:rsidRPr="002547E0" w:rsidRDefault="002547E0" w:rsidP="002547E0">
      <w:pPr>
        <w:spacing w:after="0" w:line="240" w:lineRule="auto"/>
        <w:textAlignment w:val="top"/>
        <w:rPr>
          <w:rFonts w:ascii="Verdana" w:eastAsia="Times New Roman" w:hAnsi="Verdana" w:cs="Times New Roman"/>
          <w:b/>
          <w:bCs/>
          <w:color w:val="666666"/>
          <w:kern w:val="0"/>
          <w:sz w:val="18"/>
          <w:szCs w:val="18"/>
          <w14:ligatures w14:val="none"/>
        </w:rPr>
      </w:pPr>
      <w:r w:rsidRPr="002547E0">
        <w:rPr>
          <w:rFonts w:ascii="Verdana" w:eastAsia="Times New Roman" w:hAnsi="Verdana" w:cs="Times New Roman"/>
          <w:b/>
          <w:bCs/>
          <w:color w:val="666666"/>
          <w:kern w:val="0"/>
          <w:sz w:val="18"/>
          <w:szCs w:val="18"/>
          <w14:ligatures w14:val="none"/>
        </w:rPr>
        <w:t>Last Modified by Michelle R Wilson on July 30, 2025</w:t>
      </w:r>
    </w:p>
    <w:p w14:paraId="578A1983" w14:textId="77777777" w:rsidR="002547E0" w:rsidRPr="002547E0" w:rsidRDefault="002547E0" w:rsidP="002547E0">
      <w:pPr>
        <w:shd w:val="clear" w:color="auto" w:fill="FFFFFF"/>
        <w:spacing w:after="0" w:line="240" w:lineRule="auto"/>
        <w:textAlignment w:val="top"/>
        <w:rPr>
          <w:rFonts w:ascii="Verdana" w:eastAsia="Times New Roman" w:hAnsi="Verdana" w:cs="Times New Roman"/>
          <w:color w:val="333333"/>
          <w:kern w:val="0"/>
          <w:sz w:val="17"/>
          <w:szCs w:val="17"/>
          <w14:ligatures w14:val="none"/>
        </w:rPr>
      </w:pPr>
    </w:p>
    <w:p w14:paraId="51D3FFD2" w14:textId="77777777" w:rsidR="0079459C" w:rsidRDefault="0079459C"/>
    <w:sectPr w:rsidR="00794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E0"/>
    <w:rsid w:val="002547E0"/>
    <w:rsid w:val="0079459C"/>
    <w:rsid w:val="00CE430E"/>
    <w:rsid w:val="00D8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30E9"/>
  <w15:chartTrackingRefBased/>
  <w15:docId w15:val="{C004640D-8904-4958-8136-C740D81C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7E0"/>
    <w:rPr>
      <w:rFonts w:eastAsiaTheme="majorEastAsia" w:cstheme="majorBidi"/>
      <w:color w:val="272727" w:themeColor="text1" w:themeTint="D8"/>
    </w:rPr>
  </w:style>
  <w:style w:type="paragraph" w:styleId="Title">
    <w:name w:val="Title"/>
    <w:basedOn w:val="Normal"/>
    <w:next w:val="Normal"/>
    <w:link w:val="TitleChar"/>
    <w:uiPriority w:val="10"/>
    <w:qFormat/>
    <w:rsid w:val="00254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7E0"/>
    <w:pPr>
      <w:spacing w:before="160"/>
      <w:jc w:val="center"/>
    </w:pPr>
    <w:rPr>
      <w:i/>
      <w:iCs/>
      <w:color w:val="404040" w:themeColor="text1" w:themeTint="BF"/>
    </w:rPr>
  </w:style>
  <w:style w:type="character" w:customStyle="1" w:styleId="QuoteChar">
    <w:name w:val="Quote Char"/>
    <w:basedOn w:val="DefaultParagraphFont"/>
    <w:link w:val="Quote"/>
    <w:uiPriority w:val="29"/>
    <w:rsid w:val="002547E0"/>
    <w:rPr>
      <w:i/>
      <w:iCs/>
      <w:color w:val="404040" w:themeColor="text1" w:themeTint="BF"/>
    </w:rPr>
  </w:style>
  <w:style w:type="paragraph" w:styleId="ListParagraph">
    <w:name w:val="List Paragraph"/>
    <w:basedOn w:val="Normal"/>
    <w:uiPriority w:val="34"/>
    <w:qFormat/>
    <w:rsid w:val="002547E0"/>
    <w:pPr>
      <w:ind w:left="720"/>
      <w:contextualSpacing/>
    </w:pPr>
  </w:style>
  <w:style w:type="character" w:styleId="IntenseEmphasis">
    <w:name w:val="Intense Emphasis"/>
    <w:basedOn w:val="DefaultParagraphFont"/>
    <w:uiPriority w:val="21"/>
    <w:qFormat/>
    <w:rsid w:val="002547E0"/>
    <w:rPr>
      <w:i/>
      <w:iCs/>
      <w:color w:val="0F4761" w:themeColor="accent1" w:themeShade="BF"/>
    </w:rPr>
  </w:style>
  <w:style w:type="paragraph" w:styleId="IntenseQuote">
    <w:name w:val="Intense Quote"/>
    <w:basedOn w:val="Normal"/>
    <w:next w:val="Normal"/>
    <w:link w:val="IntenseQuoteChar"/>
    <w:uiPriority w:val="30"/>
    <w:qFormat/>
    <w:rsid w:val="00254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7E0"/>
    <w:rPr>
      <w:i/>
      <w:iCs/>
      <w:color w:val="0F4761" w:themeColor="accent1" w:themeShade="BF"/>
    </w:rPr>
  </w:style>
  <w:style w:type="character" w:styleId="IntenseReference">
    <w:name w:val="Intense Reference"/>
    <w:basedOn w:val="DefaultParagraphFont"/>
    <w:uiPriority w:val="32"/>
    <w:qFormat/>
    <w:rsid w:val="002547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Wachter</dc:creator>
  <cp:keywords/>
  <dc:description/>
  <cp:lastModifiedBy>Karen Wachter</cp:lastModifiedBy>
  <cp:revision>1</cp:revision>
  <dcterms:created xsi:type="dcterms:W3CDTF">2025-11-25T16:32:00Z</dcterms:created>
  <dcterms:modified xsi:type="dcterms:W3CDTF">2025-11-25T16:33:00Z</dcterms:modified>
</cp:coreProperties>
</file>